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15A8A" w14:textId="220132D6" w:rsidR="00FC226B" w:rsidRDefault="00FC226B" w:rsidP="00FC226B">
      <w:pPr>
        <w:rPr>
          <w:rFonts w:ascii="Verdana" w:hAnsi="Verdana" w:cstheme="minorHAnsi"/>
          <w:b/>
          <w:color w:val="7030A0"/>
          <w:szCs w:val="24"/>
        </w:rPr>
      </w:pPr>
      <w:r w:rsidRPr="00FC226B">
        <w:rPr>
          <w:rFonts w:ascii="Verdana" w:hAnsi="Verdana" w:cstheme="minorHAnsi"/>
          <w:b/>
          <w:color w:val="7030A0"/>
          <w:szCs w:val="24"/>
        </w:rPr>
        <w:t>Singing, Choral Speaking, Instrument Playing and Christmas Concerts</w:t>
      </w:r>
    </w:p>
    <w:p w14:paraId="230811B0" w14:textId="77777777" w:rsidR="00FC226B" w:rsidRPr="00FC226B" w:rsidRDefault="00FC226B" w:rsidP="00FC226B">
      <w:pPr>
        <w:rPr>
          <w:rFonts w:ascii="Verdana" w:hAnsi="Verdana" w:cstheme="minorHAnsi"/>
          <w:b/>
          <w:color w:val="7030A0"/>
          <w:szCs w:val="24"/>
        </w:rPr>
      </w:pPr>
    </w:p>
    <w:p w14:paraId="4B9891F9" w14:textId="77777777" w:rsidR="00FC226B" w:rsidRPr="00FC226B" w:rsidRDefault="00FC226B" w:rsidP="00FC226B">
      <w:pPr>
        <w:rPr>
          <w:rFonts w:ascii="Verdana" w:hAnsi="Verdana" w:cstheme="minorHAnsi"/>
          <w:b/>
          <w:color w:val="7030A0"/>
          <w:sz w:val="20"/>
        </w:rPr>
      </w:pPr>
    </w:p>
    <w:p w14:paraId="613B2DE8" w14:textId="0602893E" w:rsidR="00FC226B" w:rsidRPr="00FC226B" w:rsidRDefault="00FC226B" w:rsidP="00FC226B">
      <w:pPr>
        <w:spacing w:line="276" w:lineRule="auto"/>
        <w:jc w:val="left"/>
        <w:rPr>
          <w:rFonts w:asciiTheme="minorHAnsi" w:hAnsiTheme="minorHAnsi" w:cstheme="minorHAnsi"/>
          <w:sz w:val="22"/>
          <w:szCs w:val="22"/>
        </w:rPr>
      </w:pPr>
      <w:r w:rsidRPr="00FC226B">
        <w:rPr>
          <w:rFonts w:asciiTheme="minorHAnsi" w:hAnsiTheme="minorHAnsi" w:cstheme="minorHAnsi"/>
          <w:sz w:val="22"/>
          <w:szCs w:val="22"/>
        </w:rPr>
        <w:t xml:space="preserve">The situation in relation to the management of the COVID-19 pandemic in schools is ever evolving and how schools are required to do things may necessarily have to change and be adapted in light of the advice from the Government, NPHET and the HSE.  </w:t>
      </w:r>
    </w:p>
    <w:p w14:paraId="2A57C10D" w14:textId="77777777" w:rsidR="00FC226B" w:rsidRPr="00FC226B" w:rsidRDefault="00FC226B" w:rsidP="00FC226B">
      <w:pPr>
        <w:spacing w:line="276" w:lineRule="auto"/>
        <w:jc w:val="left"/>
        <w:rPr>
          <w:rFonts w:asciiTheme="minorHAnsi" w:hAnsiTheme="minorHAnsi" w:cstheme="minorHAnsi"/>
          <w:sz w:val="22"/>
          <w:szCs w:val="22"/>
        </w:rPr>
      </w:pPr>
    </w:p>
    <w:p w14:paraId="365D0BF4" w14:textId="0395EC0A" w:rsidR="00FC226B" w:rsidRPr="00FC226B" w:rsidRDefault="00FC226B" w:rsidP="00FC226B">
      <w:pPr>
        <w:spacing w:line="276" w:lineRule="auto"/>
        <w:jc w:val="left"/>
        <w:rPr>
          <w:rFonts w:asciiTheme="minorHAnsi" w:hAnsiTheme="minorHAnsi" w:cstheme="minorHAnsi"/>
          <w:sz w:val="22"/>
          <w:szCs w:val="22"/>
        </w:rPr>
      </w:pPr>
      <w:r w:rsidRPr="00FC226B">
        <w:rPr>
          <w:rFonts w:asciiTheme="minorHAnsi" w:hAnsiTheme="minorHAnsi" w:cstheme="minorHAnsi"/>
          <w:sz w:val="22"/>
          <w:szCs w:val="22"/>
        </w:rPr>
        <w:t xml:space="preserve">Singing and instrumental music produced by woodwind or brass instruments are thought to be higher risk activities for COVID -19 spread due to the aggressive expelling of respiratory droplets which can result in aerosols that can hang in the air for hours. </w:t>
      </w:r>
    </w:p>
    <w:p w14:paraId="298CE6B8" w14:textId="77777777" w:rsidR="00FC226B" w:rsidRPr="00FC226B" w:rsidRDefault="00FC226B" w:rsidP="00FC226B">
      <w:pPr>
        <w:spacing w:line="276" w:lineRule="auto"/>
        <w:jc w:val="left"/>
        <w:rPr>
          <w:rFonts w:asciiTheme="minorHAnsi" w:hAnsiTheme="minorHAnsi" w:cstheme="minorHAnsi"/>
          <w:sz w:val="22"/>
          <w:szCs w:val="22"/>
        </w:rPr>
      </w:pPr>
    </w:p>
    <w:p w14:paraId="2AA04DFC" w14:textId="1C3BDE5A" w:rsidR="00FC226B" w:rsidRPr="00FC226B" w:rsidRDefault="00FC226B" w:rsidP="00FC226B">
      <w:pPr>
        <w:spacing w:line="276" w:lineRule="auto"/>
        <w:jc w:val="left"/>
        <w:rPr>
          <w:rFonts w:asciiTheme="minorHAnsi" w:hAnsiTheme="minorHAnsi" w:cstheme="minorHAnsi"/>
          <w:sz w:val="22"/>
          <w:szCs w:val="22"/>
        </w:rPr>
      </w:pPr>
      <w:r w:rsidRPr="00FC226B">
        <w:rPr>
          <w:rFonts w:asciiTheme="minorHAnsi" w:hAnsiTheme="minorHAnsi" w:cstheme="minorHAnsi"/>
          <w:sz w:val="22"/>
          <w:szCs w:val="22"/>
        </w:rPr>
        <w:t xml:space="preserve">Any decision to have live rehearsals, nativity plays, Christmas concerts or choral events places an onus and a responsibility on a BoM to ensure the safety of those involved and to ensure that a thorough risk assessment has been completed. The following advice is offered to help with this process in schools. </w:t>
      </w:r>
    </w:p>
    <w:p w14:paraId="3FCDE408" w14:textId="77777777" w:rsidR="00FC226B" w:rsidRPr="00FC226B" w:rsidRDefault="00FC226B" w:rsidP="00FC226B">
      <w:pPr>
        <w:spacing w:line="276" w:lineRule="auto"/>
        <w:jc w:val="left"/>
        <w:rPr>
          <w:rFonts w:asciiTheme="minorHAnsi" w:hAnsiTheme="minorHAnsi" w:cstheme="minorHAnsi"/>
          <w:sz w:val="22"/>
          <w:szCs w:val="22"/>
        </w:rPr>
      </w:pPr>
    </w:p>
    <w:p w14:paraId="62DC74D1" w14:textId="77777777" w:rsidR="00FC226B" w:rsidRPr="00FC226B" w:rsidRDefault="00FC226B" w:rsidP="00FC226B">
      <w:pPr>
        <w:pStyle w:val="ListParagraph"/>
        <w:numPr>
          <w:ilvl w:val="0"/>
          <w:numId w:val="39"/>
        </w:numPr>
        <w:suppressAutoHyphens w:val="0"/>
        <w:spacing w:after="160" w:line="276" w:lineRule="auto"/>
        <w:ind w:left="426"/>
        <w:jc w:val="left"/>
        <w:rPr>
          <w:rFonts w:asciiTheme="minorHAnsi" w:hAnsiTheme="minorHAnsi" w:cstheme="minorHAnsi"/>
          <w:sz w:val="22"/>
          <w:szCs w:val="22"/>
        </w:rPr>
      </w:pPr>
      <w:r w:rsidRPr="00FC226B">
        <w:rPr>
          <w:rFonts w:asciiTheme="minorHAnsi" w:hAnsiTheme="minorHAnsi" w:cstheme="minorHAnsi"/>
          <w:sz w:val="22"/>
          <w:szCs w:val="22"/>
        </w:rPr>
        <w:t>Under levels 3 to 5 no organised indoor gatherings can take place. No audience is allowed for any musical, concerts or choral performances</w:t>
      </w:r>
    </w:p>
    <w:p w14:paraId="3E7A5F93" w14:textId="77777777" w:rsidR="00FC226B" w:rsidRPr="00FC226B" w:rsidRDefault="00FC226B" w:rsidP="00FC226B">
      <w:pPr>
        <w:pStyle w:val="ListParagraph"/>
        <w:spacing w:line="276" w:lineRule="auto"/>
        <w:ind w:left="426"/>
        <w:jc w:val="left"/>
        <w:rPr>
          <w:rFonts w:asciiTheme="minorHAnsi" w:hAnsiTheme="minorHAnsi" w:cstheme="minorHAnsi"/>
          <w:sz w:val="22"/>
          <w:szCs w:val="22"/>
        </w:rPr>
      </w:pPr>
    </w:p>
    <w:p w14:paraId="5F058C6F" w14:textId="7E173765" w:rsidR="00FC226B" w:rsidRPr="00FC226B" w:rsidRDefault="00FC226B" w:rsidP="00FC226B">
      <w:pPr>
        <w:pStyle w:val="ListParagraph"/>
        <w:numPr>
          <w:ilvl w:val="0"/>
          <w:numId w:val="39"/>
        </w:numPr>
        <w:suppressAutoHyphens w:val="0"/>
        <w:spacing w:after="160" w:line="276" w:lineRule="auto"/>
        <w:ind w:left="426"/>
        <w:jc w:val="left"/>
        <w:rPr>
          <w:rFonts w:asciiTheme="minorHAnsi" w:hAnsiTheme="minorHAnsi" w:cstheme="minorHAnsi"/>
          <w:sz w:val="22"/>
          <w:szCs w:val="22"/>
        </w:rPr>
      </w:pPr>
      <w:r w:rsidRPr="00FC226B">
        <w:rPr>
          <w:rFonts w:asciiTheme="minorHAnsi" w:hAnsiTheme="minorHAnsi" w:cstheme="minorHAnsi"/>
          <w:sz w:val="22"/>
          <w:szCs w:val="22"/>
        </w:rPr>
        <w:t>The following precautions are suggested for classes involved in group singing, choirs, nativity concerts and the playing of brass musical instruments held in-doors in a school setting:</w:t>
      </w:r>
    </w:p>
    <w:p w14:paraId="6C0628B1" w14:textId="77777777" w:rsidR="00FC226B" w:rsidRPr="00FC226B" w:rsidRDefault="00FC226B" w:rsidP="00FC226B">
      <w:pPr>
        <w:pStyle w:val="ListParagraph"/>
        <w:numPr>
          <w:ilvl w:val="0"/>
          <w:numId w:val="47"/>
        </w:numPr>
        <w:spacing w:line="276" w:lineRule="auto"/>
        <w:jc w:val="left"/>
        <w:rPr>
          <w:rFonts w:asciiTheme="minorHAnsi" w:hAnsiTheme="minorHAnsi" w:cstheme="minorHAnsi"/>
          <w:sz w:val="22"/>
          <w:szCs w:val="22"/>
        </w:rPr>
      </w:pPr>
      <w:r w:rsidRPr="00FC226B">
        <w:rPr>
          <w:rFonts w:asciiTheme="minorHAnsi" w:hAnsiTheme="minorHAnsi" w:cstheme="minorHAnsi"/>
          <w:sz w:val="22"/>
          <w:szCs w:val="22"/>
        </w:rPr>
        <w:t xml:space="preserve">All staff present to wear face coverings during rehearsals and performances </w:t>
      </w:r>
    </w:p>
    <w:p w14:paraId="43540536" w14:textId="77777777" w:rsidR="00FC226B" w:rsidRPr="00FC226B" w:rsidRDefault="00FC226B" w:rsidP="00FC226B">
      <w:pPr>
        <w:pStyle w:val="ListParagraph"/>
        <w:numPr>
          <w:ilvl w:val="0"/>
          <w:numId w:val="47"/>
        </w:numPr>
        <w:spacing w:line="276" w:lineRule="auto"/>
        <w:jc w:val="left"/>
        <w:rPr>
          <w:rFonts w:asciiTheme="minorHAnsi" w:hAnsiTheme="minorHAnsi" w:cstheme="minorHAnsi"/>
          <w:sz w:val="22"/>
          <w:szCs w:val="22"/>
        </w:rPr>
      </w:pPr>
      <w:r w:rsidRPr="00FC226B">
        <w:rPr>
          <w:rFonts w:asciiTheme="minorHAnsi" w:hAnsiTheme="minorHAnsi" w:cstheme="minorHAnsi"/>
          <w:sz w:val="22"/>
          <w:szCs w:val="22"/>
        </w:rPr>
        <w:t xml:space="preserve">A strict physical distance of at least 2 metres to be maintained between pupils (particularly singers and musicians) during rehearsals and performances </w:t>
      </w:r>
    </w:p>
    <w:p w14:paraId="0958CCA6" w14:textId="77777777" w:rsidR="00FC226B" w:rsidRPr="00FC226B" w:rsidRDefault="00FC226B" w:rsidP="00FC226B">
      <w:pPr>
        <w:pStyle w:val="ListParagraph"/>
        <w:numPr>
          <w:ilvl w:val="0"/>
          <w:numId w:val="47"/>
        </w:numPr>
        <w:spacing w:line="276" w:lineRule="auto"/>
        <w:jc w:val="left"/>
        <w:rPr>
          <w:rFonts w:asciiTheme="minorHAnsi" w:hAnsiTheme="minorHAnsi" w:cstheme="minorHAnsi"/>
          <w:sz w:val="22"/>
          <w:szCs w:val="22"/>
        </w:rPr>
      </w:pPr>
      <w:r w:rsidRPr="00FC226B">
        <w:rPr>
          <w:rFonts w:asciiTheme="minorHAnsi" w:hAnsiTheme="minorHAnsi" w:cstheme="minorHAnsi"/>
          <w:sz w:val="22"/>
          <w:szCs w:val="22"/>
        </w:rPr>
        <w:t>The duration of indoor practice, teaching and performance would be limited with frequent breaks to facilitate regular ventilation of rooms and instrument cleaning (where applicable)</w:t>
      </w:r>
    </w:p>
    <w:p w14:paraId="2EAFC297" w14:textId="77777777" w:rsidR="00FC226B" w:rsidRPr="00FC226B" w:rsidRDefault="00FC226B" w:rsidP="00FC226B">
      <w:pPr>
        <w:pStyle w:val="ListParagraph"/>
        <w:numPr>
          <w:ilvl w:val="0"/>
          <w:numId w:val="47"/>
        </w:numPr>
        <w:spacing w:line="276" w:lineRule="auto"/>
        <w:jc w:val="left"/>
        <w:rPr>
          <w:rFonts w:asciiTheme="minorHAnsi" w:hAnsiTheme="minorHAnsi" w:cstheme="minorHAnsi"/>
          <w:sz w:val="22"/>
          <w:szCs w:val="22"/>
        </w:rPr>
      </w:pPr>
      <w:r w:rsidRPr="00FC226B">
        <w:rPr>
          <w:rFonts w:asciiTheme="minorHAnsi" w:hAnsiTheme="minorHAnsi" w:cstheme="minorHAnsi"/>
          <w:sz w:val="22"/>
          <w:szCs w:val="22"/>
        </w:rPr>
        <w:t>Ventilation quality should be reviewed when determining location of practices and performances</w:t>
      </w:r>
    </w:p>
    <w:p w14:paraId="27C8DCDE" w14:textId="77777777" w:rsidR="00FC226B" w:rsidRPr="00FC226B" w:rsidRDefault="00FC226B" w:rsidP="00FC226B">
      <w:pPr>
        <w:pStyle w:val="ListParagraph"/>
        <w:numPr>
          <w:ilvl w:val="0"/>
          <w:numId w:val="47"/>
        </w:numPr>
        <w:spacing w:line="276" w:lineRule="auto"/>
        <w:jc w:val="left"/>
        <w:rPr>
          <w:rFonts w:asciiTheme="minorHAnsi" w:hAnsiTheme="minorHAnsi" w:cstheme="minorHAnsi"/>
          <w:sz w:val="22"/>
          <w:szCs w:val="22"/>
        </w:rPr>
      </w:pPr>
      <w:r w:rsidRPr="00FC226B">
        <w:rPr>
          <w:rFonts w:asciiTheme="minorHAnsi" w:hAnsiTheme="minorHAnsi" w:cstheme="minorHAnsi"/>
          <w:sz w:val="22"/>
          <w:szCs w:val="22"/>
        </w:rPr>
        <w:t>Brass and woodwind musicians would use coverings for their instruments to reduce droplet spread while playing</w:t>
      </w:r>
    </w:p>
    <w:p w14:paraId="5FCE0B76" w14:textId="77777777" w:rsidR="00FC226B" w:rsidRPr="00FC226B" w:rsidRDefault="00FC226B" w:rsidP="00FC226B">
      <w:pPr>
        <w:pStyle w:val="ListParagraph"/>
        <w:spacing w:line="276" w:lineRule="auto"/>
        <w:ind w:left="851"/>
        <w:jc w:val="left"/>
        <w:rPr>
          <w:rFonts w:asciiTheme="minorHAnsi" w:hAnsiTheme="minorHAnsi" w:cstheme="minorHAnsi"/>
          <w:sz w:val="22"/>
          <w:szCs w:val="22"/>
        </w:rPr>
      </w:pPr>
    </w:p>
    <w:p w14:paraId="7E9A8D66" w14:textId="77777777" w:rsidR="00FC226B" w:rsidRPr="00FC226B" w:rsidRDefault="00FC226B" w:rsidP="00FC226B">
      <w:pPr>
        <w:pStyle w:val="ListParagraph"/>
        <w:numPr>
          <w:ilvl w:val="0"/>
          <w:numId w:val="39"/>
        </w:numPr>
        <w:suppressAutoHyphens w:val="0"/>
        <w:spacing w:after="160" w:line="276" w:lineRule="auto"/>
        <w:ind w:left="426"/>
        <w:jc w:val="left"/>
        <w:rPr>
          <w:rFonts w:asciiTheme="minorHAnsi" w:hAnsiTheme="minorHAnsi" w:cstheme="minorHAnsi"/>
          <w:sz w:val="22"/>
          <w:szCs w:val="22"/>
        </w:rPr>
      </w:pPr>
      <w:r w:rsidRPr="00FC226B">
        <w:rPr>
          <w:rFonts w:asciiTheme="minorHAnsi" w:hAnsiTheme="minorHAnsi" w:cstheme="minorHAnsi"/>
          <w:sz w:val="22"/>
          <w:szCs w:val="22"/>
        </w:rPr>
        <w:t xml:space="preserve">Additional recommendations would include: </w:t>
      </w:r>
    </w:p>
    <w:p w14:paraId="0A2F729A" w14:textId="77777777" w:rsidR="00FC226B" w:rsidRPr="00FC226B" w:rsidRDefault="00FC226B" w:rsidP="00FC226B">
      <w:pPr>
        <w:pStyle w:val="ListParagraph"/>
        <w:numPr>
          <w:ilvl w:val="0"/>
          <w:numId w:val="48"/>
        </w:numPr>
        <w:suppressAutoHyphens w:val="0"/>
        <w:spacing w:after="160" w:line="276" w:lineRule="auto"/>
        <w:jc w:val="left"/>
        <w:rPr>
          <w:rFonts w:asciiTheme="minorHAnsi" w:hAnsiTheme="minorHAnsi" w:cstheme="minorHAnsi"/>
          <w:sz w:val="22"/>
          <w:szCs w:val="22"/>
        </w:rPr>
      </w:pPr>
      <w:r w:rsidRPr="00FC226B">
        <w:rPr>
          <w:rFonts w:asciiTheme="minorHAnsi" w:hAnsiTheme="minorHAnsi" w:cstheme="minorHAnsi"/>
          <w:sz w:val="22"/>
          <w:szCs w:val="22"/>
        </w:rPr>
        <w:t xml:space="preserve">Using pre-recorded or streamed music as an alternative to live performances whenever possible </w:t>
      </w:r>
    </w:p>
    <w:p w14:paraId="594C2AD3" w14:textId="77777777" w:rsidR="00FC226B" w:rsidRPr="00FC226B" w:rsidRDefault="00FC226B" w:rsidP="00FC226B">
      <w:pPr>
        <w:pStyle w:val="ListParagraph"/>
        <w:numPr>
          <w:ilvl w:val="0"/>
          <w:numId w:val="48"/>
        </w:numPr>
        <w:suppressAutoHyphens w:val="0"/>
        <w:spacing w:after="160" w:line="276" w:lineRule="auto"/>
        <w:jc w:val="left"/>
        <w:rPr>
          <w:rFonts w:asciiTheme="minorHAnsi" w:hAnsiTheme="minorHAnsi" w:cstheme="minorHAnsi"/>
          <w:sz w:val="22"/>
          <w:szCs w:val="22"/>
        </w:rPr>
      </w:pPr>
      <w:r w:rsidRPr="00FC226B">
        <w:rPr>
          <w:rFonts w:asciiTheme="minorHAnsi" w:hAnsiTheme="minorHAnsi" w:cstheme="minorHAnsi"/>
          <w:sz w:val="22"/>
          <w:szCs w:val="22"/>
        </w:rPr>
        <w:t>Reducing the number of pupils involved whenever possible</w:t>
      </w:r>
    </w:p>
    <w:p w14:paraId="5A13D949" w14:textId="77777777" w:rsidR="00FC226B" w:rsidRPr="00FC226B" w:rsidRDefault="00FC226B" w:rsidP="00FC226B">
      <w:pPr>
        <w:pStyle w:val="ListParagraph"/>
        <w:numPr>
          <w:ilvl w:val="0"/>
          <w:numId w:val="48"/>
        </w:numPr>
        <w:suppressAutoHyphens w:val="0"/>
        <w:spacing w:after="160" w:line="276" w:lineRule="auto"/>
        <w:jc w:val="left"/>
        <w:rPr>
          <w:rFonts w:asciiTheme="minorHAnsi" w:hAnsiTheme="minorHAnsi" w:cstheme="minorHAnsi"/>
          <w:sz w:val="22"/>
          <w:szCs w:val="22"/>
        </w:rPr>
      </w:pPr>
      <w:r w:rsidRPr="00FC226B">
        <w:rPr>
          <w:rFonts w:asciiTheme="minorHAnsi" w:hAnsiTheme="minorHAnsi" w:cstheme="minorHAnsi"/>
          <w:sz w:val="22"/>
          <w:szCs w:val="22"/>
        </w:rPr>
        <w:t>Giving preference to outdoor rehearsals and performances</w:t>
      </w:r>
    </w:p>
    <w:p w14:paraId="4683B04B" w14:textId="77777777" w:rsidR="00FC226B" w:rsidRPr="00FC226B" w:rsidRDefault="00FC226B" w:rsidP="00FC226B">
      <w:pPr>
        <w:pStyle w:val="ListParagraph"/>
        <w:numPr>
          <w:ilvl w:val="0"/>
          <w:numId w:val="48"/>
        </w:numPr>
        <w:suppressAutoHyphens w:val="0"/>
        <w:spacing w:after="160" w:line="276" w:lineRule="auto"/>
        <w:jc w:val="left"/>
        <w:rPr>
          <w:rFonts w:asciiTheme="minorHAnsi" w:hAnsiTheme="minorHAnsi" w:cstheme="minorHAnsi"/>
          <w:sz w:val="22"/>
          <w:szCs w:val="22"/>
        </w:rPr>
      </w:pPr>
      <w:r w:rsidRPr="00FC226B">
        <w:rPr>
          <w:rFonts w:asciiTheme="minorHAnsi" w:hAnsiTheme="minorHAnsi" w:cstheme="minorHAnsi"/>
          <w:sz w:val="22"/>
          <w:szCs w:val="22"/>
        </w:rPr>
        <w:t xml:space="preserve">Avoiding and not permitting the sharing of equipment where the mouth may come into contact with equipment (such as mouthpieces, microphones, etc.) and cleaning equipment thoroughly between uses  </w:t>
      </w:r>
    </w:p>
    <w:p w14:paraId="450F00DE" w14:textId="77777777" w:rsidR="00FC226B" w:rsidRPr="00FC226B" w:rsidRDefault="00FC226B" w:rsidP="00FC226B">
      <w:pPr>
        <w:pStyle w:val="ListParagraph"/>
        <w:numPr>
          <w:ilvl w:val="0"/>
          <w:numId w:val="48"/>
        </w:numPr>
        <w:suppressAutoHyphens w:val="0"/>
        <w:spacing w:after="160" w:line="276" w:lineRule="auto"/>
        <w:jc w:val="left"/>
        <w:rPr>
          <w:rFonts w:asciiTheme="minorHAnsi" w:hAnsiTheme="minorHAnsi" w:cstheme="minorHAnsi"/>
          <w:sz w:val="22"/>
          <w:szCs w:val="22"/>
        </w:rPr>
      </w:pPr>
      <w:r w:rsidRPr="00FC226B">
        <w:rPr>
          <w:rFonts w:asciiTheme="minorHAnsi" w:hAnsiTheme="minorHAnsi" w:cstheme="minorHAnsi"/>
          <w:sz w:val="22"/>
          <w:szCs w:val="22"/>
        </w:rPr>
        <w:t>Reducing rehearsal and performance times</w:t>
      </w:r>
    </w:p>
    <w:p w14:paraId="6BA11365" w14:textId="020A751E" w:rsidR="00FC226B" w:rsidRDefault="00FC226B" w:rsidP="00FC226B">
      <w:pPr>
        <w:pStyle w:val="ListParagraph"/>
        <w:spacing w:line="276" w:lineRule="auto"/>
        <w:ind w:left="851"/>
        <w:jc w:val="left"/>
        <w:rPr>
          <w:rFonts w:asciiTheme="minorHAnsi" w:hAnsiTheme="minorHAnsi" w:cstheme="minorHAnsi"/>
          <w:sz w:val="22"/>
          <w:szCs w:val="22"/>
        </w:rPr>
      </w:pPr>
    </w:p>
    <w:p w14:paraId="663BB7CB" w14:textId="1C06D3EC" w:rsidR="00FC226B" w:rsidRDefault="00FC226B" w:rsidP="00FC226B">
      <w:pPr>
        <w:pStyle w:val="ListParagraph"/>
        <w:spacing w:line="276" w:lineRule="auto"/>
        <w:ind w:left="851"/>
        <w:jc w:val="left"/>
        <w:rPr>
          <w:rFonts w:asciiTheme="minorHAnsi" w:hAnsiTheme="minorHAnsi" w:cstheme="minorHAnsi"/>
          <w:sz w:val="22"/>
          <w:szCs w:val="22"/>
        </w:rPr>
      </w:pPr>
    </w:p>
    <w:p w14:paraId="4CFCC1CD" w14:textId="17A3B0BD" w:rsidR="00FC226B" w:rsidRDefault="00FC226B" w:rsidP="00FC226B">
      <w:pPr>
        <w:pStyle w:val="ListParagraph"/>
        <w:spacing w:line="276" w:lineRule="auto"/>
        <w:ind w:left="851"/>
        <w:jc w:val="left"/>
        <w:rPr>
          <w:rFonts w:asciiTheme="minorHAnsi" w:hAnsiTheme="minorHAnsi" w:cstheme="minorHAnsi"/>
          <w:sz w:val="22"/>
          <w:szCs w:val="22"/>
        </w:rPr>
      </w:pPr>
    </w:p>
    <w:p w14:paraId="7DBFFF46" w14:textId="77777777" w:rsidR="00FC226B" w:rsidRPr="00FC226B" w:rsidRDefault="00FC226B" w:rsidP="00FC226B">
      <w:pPr>
        <w:pStyle w:val="ListParagraph"/>
        <w:spacing w:line="276" w:lineRule="auto"/>
        <w:ind w:left="851"/>
        <w:jc w:val="left"/>
        <w:rPr>
          <w:rFonts w:asciiTheme="minorHAnsi" w:hAnsiTheme="minorHAnsi" w:cstheme="minorHAnsi"/>
          <w:sz w:val="22"/>
          <w:szCs w:val="22"/>
        </w:rPr>
      </w:pPr>
    </w:p>
    <w:p w14:paraId="1D72063A" w14:textId="77777777" w:rsidR="00FC226B" w:rsidRPr="00FC226B" w:rsidRDefault="00FC226B" w:rsidP="00FC226B">
      <w:pPr>
        <w:pStyle w:val="ListParagraph"/>
        <w:numPr>
          <w:ilvl w:val="0"/>
          <w:numId w:val="39"/>
        </w:numPr>
        <w:suppressAutoHyphens w:val="0"/>
        <w:spacing w:after="160" w:line="276" w:lineRule="auto"/>
        <w:ind w:left="426"/>
        <w:jc w:val="left"/>
        <w:rPr>
          <w:rFonts w:asciiTheme="minorHAnsi" w:hAnsiTheme="minorHAnsi" w:cstheme="minorHAnsi"/>
          <w:bCs/>
          <w:sz w:val="22"/>
          <w:szCs w:val="22"/>
        </w:rPr>
      </w:pPr>
      <w:r w:rsidRPr="00FC226B">
        <w:rPr>
          <w:rFonts w:asciiTheme="minorHAnsi" w:hAnsiTheme="minorHAnsi" w:cstheme="minorHAnsi"/>
          <w:bCs/>
          <w:sz w:val="22"/>
          <w:szCs w:val="22"/>
        </w:rPr>
        <w:lastRenderedPageBreak/>
        <w:t>Considerations when using an indoor school space:</w:t>
      </w:r>
    </w:p>
    <w:p w14:paraId="3A658E5A" w14:textId="77777777" w:rsidR="00FC226B" w:rsidRPr="00FC226B" w:rsidRDefault="00FC226B" w:rsidP="00FC226B">
      <w:pPr>
        <w:pStyle w:val="ListParagraph"/>
        <w:numPr>
          <w:ilvl w:val="0"/>
          <w:numId w:val="49"/>
        </w:numPr>
        <w:suppressAutoHyphens w:val="0"/>
        <w:spacing w:after="160" w:line="276" w:lineRule="auto"/>
        <w:jc w:val="left"/>
        <w:rPr>
          <w:rFonts w:asciiTheme="minorHAnsi" w:hAnsiTheme="minorHAnsi" w:cstheme="minorHAnsi"/>
          <w:sz w:val="22"/>
          <w:szCs w:val="22"/>
        </w:rPr>
      </w:pPr>
      <w:r w:rsidRPr="00FC226B">
        <w:rPr>
          <w:rFonts w:asciiTheme="minorHAnsi" w:hAnsiTheme="minorHAnsi" w:cstheme="minorHAnsi"/>
          <w:sz w:val="22"/>
          <w:szCs w:val="22"/>
        </w:rPr>
        <w:t xml:space="preserve">Look at the rehearsal space, number of pupils and staff attending rehearsals and ventilation in the area – use larger spaces where possible  </w:t>
      </w:r>
    </w:p>
    <w:p w14:paraId="6512DDC6" w14:textId="77777777" w:rsidR="00FC226B" w:rsidRPr="00FC226B" w:rsidRDefault="00FC226B" w:rsidP="00FC226B">
      <w:pPr>
        <w:pStyle w:val="ListParagraph"/>
        <w:numPr>
          <w:ilvl w:val="0"/>
          <w:numId w:val="49"/>
        </w:numPr>
        <w:suppressAutoHyphens w:val="0"/>
        <w:spacing w:after="160" w:line="276" w:lineRule="auto"/>
        <w:jc w:val="left"/>
        <w:rPr>
          <w:rFonts w:asciiTheme="minorHAnsi" w:hAnsiTheme="minorHAnsi" w:cstheme="minorHAnsi"/>
          <w:sz w:val="22"/>
          <w:szCs w:val="22"/>
        </w:rPr>
      </w:pPr>
      <w:r w:rsidRPr="00FC226B">
        <w:rPr>
          <w:rFonts w:asciiTheme="minorHAnsi" w:hAnsiTheme="minorHAnsi" w:cstheme="minorHAnsi"/>
          <w:sz w:val="22"/>
          <w:szCs w:val="22"/>
        </w:rPr>
        <w:t>Risk assess the room/space – access, distancing of chairs, keeping pathways clear so distancing can be maintained and the setting up of the room to make best use of available ventilation and changes in air flow</w:t>
      </w:r>
    </w:p>
    <w:p w14:paraId="1FD2CEEC" w14:textId="77777777" w:rsidR="00FC226B" w:rsidRPr="00FC226B" w:rsidRDefault="00FC226B" w:rsidP="00FC226B">
      <w:pPr>
        <w:pStyle w:val="ListParagraph"/>
        <w:numPr>
          <w:ilvl w:val="0"/>
          <w:numId w:val="49"/>
        </w:numPr>
        <w:suppressAutoHyphens w:val="0"/>
        <w:spacing w:after="160" w:line="276" w:lineRule="auto"/>
        <w:jc w:val="left"/>
        <w:rPr>
          <w:rFonts w:asciiTheme="minorHAnsi" w:hAnsiTheme="minorHAnsi" w:cstheme="minorHAnsi"/>
          <w:sz w:val="22"/>
          <w:szCs w:val="22"/>
        </w:rPr>
      </w:pPr>
      <w:r w:rsidRPr="00FC226B">
        <w:rPr>
          <w:rFonts w:asciiTheme="minorHAnsi" w:hAnsiTheme="minorHAnsi" w:cstheme="minorHAnsi"/>
          <w:sz w:val="22"/>
          <w:szCs w:val="22"/>
        </w:rPr>
        <w:t xml:space="preserve">Have a single one direction pathway in and out of rehearsal space where possible </w:t>
      </w:r>
    </w:p>
    <w:p w14:paraId="7558ECFA" w14:textId="77777777" w:rsidR="00FC226B" w:rsidRPr="00FC226B" w:rsidRDefault="00FC226B" w:rsidP="00FC226B">
      <w:pPr>
        <w:pStyle w:val="ListParagraph"/>
        <w:numPr>
          <w:ilvl w:val="0"/>
          <w:numId w:val="49"/>
        </w:numPr>
        <w:suppressAutoHyphens w:val="0"/>
        <w:spacing w:after="160" w:line="276" w:lineRule="auto"/>
        <w:jc w:val="left"/>
        <w:rPr>
          <w:rFonts w:asciiTheme="minorHAnsi" w:hAnsiTheme="minorHAnsi" w:cstheme="minorHAnsi"/>
          <w:sz w:val="22"/>
          <w:szCs w:val="22"/>
        </w:rPr>
      </w:pPr>
      <w:r w:rsidRPr="00FC226B">
        <w:rPr>
          <w:rFonts w:asciiTheme="minorHAnsi" w:hAnsiTheme="minorHAnsi" w:cstheme="minorHAnsi"/>
          <w:sz w:val="22"/>
          <w:szCs w:val="22"/>
        </w:rPr>
        <w:t xml:space="preserve">Limit rehearsal length and ideally have it take place outdoors </w:t>
      </w:r>
    </w:p>
    <w:p w14:paraId="6F882A54" w14:textId="77777777" w:rsidR="00FC226B" w:rsidRPr="00FC226B" w:rsidRDefault="00FC226B" w:rsidP="00FC226B">
      <w:pPr>
        <w:pStyle w:val="ListParagraph"/>
        <w:numPr>
          <w:ilvl w:val="0"/>
          <w:numId w:val="49"/>
        </w:numPr>
        <w:suppressAutoHyphens w:val="0"/>
        <w:spacing w:after="160" w:line="276" w:lineRule="auto"/>
        <w:jc w:val="left"/>
        <w:rPr>
          <w:rFonts w:asciiTheme="minorHAnsi" w:hAnsiTheme="minorHAnsi" w:cstheme="minorHAnsi"/>
          <w:sz w:val="22"/>
          <w:szCs w:val="22"/>
        </w:rPr>
      </w:pPr>
      <w:r w:rsidRPr="00FC226B">
        <w:rPr>
          <w:rFonts w:asciiTheme="minorHAnsi" w:hAnsiTheme="minorHAnsi" w:cstheme="minorHAnsi"/>
          <w:sz w:val="22"/>
          <w:szCs w:val="22"/>
        </w:rPr>
        <w:t xml:space="preserve">Keep a detailed attendance record and develop a plan that details the steps that will be taken should a pupil or staff member be diagnosed with COVID-19 following a rehearsal or performance (part of existing plan within the school)  </w:t>
      </w:r>
    </w:p>
    <w:p w14:paraId="55CCCDED" w14:textId="77777777" w:rsidR="00FC226B" w:rsidRPr="00FC226B" w:rsidRDefault="00FC226B" w:rsidP="00FC226B">
      <w:pPr>
        <w:pStyle w:val="ListParagraph"/>
        <w:numPr>
          <w:ilvl w:val="0"/>
          <w:numId w:val="49"/>
        </w:numPr>
        <w:suppressAutoHyphens w:val="0"/>
        <w:spacing w:after="160" w:line="276" w:lineRule="auto"/>
        <w:jc w:val="left"/>
        <w:rPr>
          <w:rFonts w:asciiTheme="minorHAnsi" w:hAnsiTheme="minorHAnsi" w:cstheme="minorHAnsi"/>
          <w:sz w:val="22"/>
          <w:szCs w:val="22"/>
        </w:rPr>
      </w:pPr>
      <w:r w:rsidRPr="00FC226B">
        <w:rPr>
          <w:rFonts w:asciiTheme="minorHAnsi" w:hAnsiTheme="minorHAnsi" w:cstheme="minorHAnsi"/>
          <w:sz w:val="22"/>
          <w:szCs w:val="22"/>
        </w:rPr>
        <w:t xml:space="preserve">Comply with social distancing and other advice from NPHET and HSE </w:t>
      </w:r>
    </w:p>
    <w:p w14:paraId="2D04EF37" w14:textId="77777777" w:rsidR="00FC226B" w:rsidRPr="00FC226B" w:rsidRDefault="00FC226B" w:rsidP="00FC226B">
      <w:pPr>
        <w:pStyle w:val="ListParagraph"/>
        <w:numPr>
          <w:ilvl w:val="0"/>
          <w:numId w:val="49"/>
        </w:numPr>
        <w:suppressAutoHyphens w:val="0"/>
        <w:spacing w:after="160" w:line="276" w:lineRule="auto"/>
        <w:jc w:val="left"/>
        <w:rPr>
          <w:rFonts w:asciiTheme="minorHAnsi" w:hAnsiTheme="minorHAnsi" w:cstheme="minorHAnsi"/>
          <w:sz w:val="22"/>
          <w:szCs w:val="22"/>
        </w:rPr>
      </w:pPr>
      <w:r w:rsidRPr="00FC226B">
        <w:rPr>
          <w:rFonts w:asciiTheme="minorHAnsi" w:hAnsiTheme="minorHAnsi" w:cstheme="minorHAnsi"/>
          <w:sz w:val="22"/>
          <w:szCs w:val="22"/>
        </w:rPr>
        <w:t>Hand hygiene to be done on arrival in rehearsal space and frequent use of h</w:t>
      </w:r>
      <w:bookmarkStart w:id="0" w:name="_GoBack"/>
      <w:bookmarkEnd w:id="0"/>
      <w:r w:rsidRPr="00FC226B">
        <w:rPr>
          <w:rFonts w:asciiTheme="minorHAnsi" w:hAnsiTheme="minorHAnsi" w:cstheme="minorHAnsi"/>
          <w:sz w:val="22"/>
          <w:szCs w:val="22"/>
        </w:rPr>
        <w:t>and sanitiser or washing hands to be encouraged during rehearsal and performance</w:t>
      </w:r>
    </w:p>
    <w:p w14:paraId="3159DCF5" w14:textId="77777777" w:rsidR="00FC226B" w:rsidRPr="00FC226B" w:rsidRDefault="00FC226B" w:rsidP="00FC226B">
      <w:pPr>
        <w:pStyle w:val="ListParagraph"/>
        <w:numPr>
          <w:ilvl w:val="0"/>
          <w:numId w:val="49"/>
        </w:numPr>
        <w:suppressAutoHyphens w:val="0"/>
        <w:spacing w:after="160" w:line="276" w:lineRule="auto"/>
        <w:jc w:val="left"/>
        <w:rPr>
          <w:rFonts w:asciiTheme="minorHAnsi" w:hAnsiTheme="minorHAnsi" w:cstheme="minorHAnsi"/>
          <w:sz w:val="22"/>
          <w:szCs w:val="22"/>
        </w:rPr>
      </w:pPr>
      <w:r w:rsidRPr="00FC226B">
        <w:rPr>
          <w:rFonts w:asciiTheme="minorHAnsi" w:hAnsiTheme="minorHAnsi" w:cstheme="minorHAnsi"/>
          <w:sz w:val="22"/>
          <w:szCs w:val="22"/>
        </w:rPr>
        <w:t xml:space="preserve"> No sharing of equipment, pencils, music, music stands, chairs, water bottles, cups, etc. – same procedures as currently apply in classrooms </w:t>
      </w:r>
    </w:p>
    <w:p w14:paraId="5F7E83E2" w14:textId="77777777" w:rsidR="00FC226B" w:rsidRPr="00FC226B" w:rsidRDefault="00FC226B" w:rsidP="00FC226B">
      <w:pPr>
        <w:pStyle w:val="ListParagraph"/>
        <w:numPr>
          <w:ilvl w:val="0"/>
          <w:numId w:val="49"/>
        </w:numPr>
        <w:suppressAutoHyphens w:val="0"/>
        <w:spacing w:after="160" w:line="276" w:lineRule="auto"/>
        <w:jc w:val="left"/>
        <w:rPr>
          <w:rFonts w:asciiTheme="minorHAnsi" w:hAnsiTheme="minorHAnsi" w:cstheme="minorHAnsi"/>
          <w:sz w:val="22"/>
          <w:szCs w:val="22"/>
        </w:rPr>
      </w:pPr>
      <w:r w:rsidRPr="00FC226B">
        <w:rPr>
          <w:rFonts w:asciiTheme="minorHAnsi" w:hAnsiTheme="minorHAnsi" w:cstheme="minorHAnsi"/>
          <w:sz w:val="22"/>
          <w:szCs w:val="22"/>
        </w:rPr>
        <w:t xml:space="preserve">Keep the piano/keyboard for use by the teacher alone </w:t>
      </w:r>
    </w:p>
    <w:p w14:paraId="13966FFD" w14:textId="77777777" w:rsidR="00FC226B" w:rsidRPr="00FC226B" w:rsidRDefault="00FC226B" w:rsidP="00FC226B">
      <w:pPr>
        <w:pStyle w:val="ListParagraph"/>
        <w:numPr>
          <w:ilvl w:val="0"/>
          <w:numId w:val="49"/>
        </w:numPr>
        <w:suppressAutoHyphens w:val="0"/>
        <w:spacing w:after="160" w:line="276" w:lineRule="auto"/>
        <w:jc w:val="left"/>
        <w:rPr>
          <w:rFonts w:asciiTheme="minorHAnsi" w:hAnsiTheme="minorHAnsi" w:cstheme="minorHAnsi"/>
          <w:sz w:val="22"/>
          <w:szCs w:val="22"/>
        </w:rPr>
      </w:pPr>
      <w:r w:rsidRPr="00FC226B">
        <w:rPr>
          <w:rFonts w:asciiTheme="minorHAnsi" w:hAnsiTheme="minorHAnsi" w:cstheme="minorHAnsi"/>
          <w:sz w:val="22"/>
          <w:szCs w:val="22"/>
        </w:rPr>
        <w:t xml:space="preserve">Review procedures to see might be done differently – what preparation could be done outside or online with class? Could individual scenes for the nativity play be shot and then edited together afterwards? Could Zoom be used with scenes organised into class bubbles?  Could each class be filmed taking one scene and song separately and then it all be cut together? </w:t>
      </w:r>
    </w:p>
    <w:p w14:paraId="0D52EC31" w14:textId="77777777" w:rsidR="00FC226B" w:rsidRPr="00FC226B" w:rsidRDefault="00FC226B" w:rsidP="00FC226B">
      <w:pPr>
        <w:pStyle w:val="ListParagraph"/>
        <w:spacing w:line="276" w:lineRule="auto"/>
        <w:ind w:left="851"/>
        <w:jc w:val="left"/>
        <w:rPr>
          <w:rFonts w:asciiTheme="minorHAnsi" w:hAnsiTheme="minorHAnsi" w:cstheme="minorHAnsi"/>
          <w:sz w:val="22"/>
          <w:szCs w:val="22"/>
        </w:rPr>
      </w:pPr>
    </w:p>
    <w:p w14:paraId="413BDEE1" w14:textId="77777777" w:rsidR="00FC226B" w:rsidRPr="00FC226B" w:rsidRDefault="00FC226B" w:rsidP="00FC226B">
      <w:pPr>
        <w:pStyle w:val="ListParagraph"/>
        <w:numPr>
          <w:ilvl w:val="0"/>
          <w:numId w:val="39"/>
        </w:numPr>
        <w:suppressAutoHyphens w:val="0"/>
        <w:spacing w:after="160" w:line="276" w:lineRule="auto"/>
        <w:jc w:val="left"/>
        <w:rPr>
          <w:rFonts w:asciiTheme="minorHAnsi" w:hAnsiTheme="minorHAnsi" w:cstheme="minorHAnsi"/>
          <w:sz w:val="22"/>
          <w:szCs w:val="22"/>
          <w:lang w:val="en-IE"/>
        </w:rPr>
      </w:pPr>
      <w:r w:rsidRPr="00FC226B">
        <w:rPr>
          <w:rFonts w:asciiTheme="minorHAnsi" w:hAnsiTheme="minorHAnsi" w:cstheme="minorHAnsi"/>
          <w:sz w:val="22"/>
          <w:szCs w:val="22"/>
          <w:lang w:val="en-IE"/>
        </w:rPr>
        <w:t>Individual schools are best placed to put the appropriate safeguards in place in line with public health guidance and advice. There is no straightforward procedure that can be followed with certainty, leaving each school to negotiate its own best solution. The aim is to create</w:t>
      </w:r>
      <w:r w:rsidRPr="00FC226B">
        <w:rPr>
          <w:rFonts w:asciiTheme="minorHAnsi" w:hAnsiTheme="minorHAnsi" w:cstheme="minorHAnsi"/>
          <w:sz w:val="22"/>
          <w:szCs w:val="22"/>
        </w:rPr>
        <w:t xml:space="preserve"> a student-centred and safe solution for all stakeholders.</w:t>
      </w:r>
    </w:p>
    <w:p w14:paraId="3ABC4665" w14:textId="63E568F4" w:rsidR="00DB26F3" w:rsidRPr="00FC226B" w:rsidRDefault="00DB26F3" w:rsidP="009D4228">
      <w:pPr>
        <w:suppressAutoHyphens w:val="0"/>
        <w:jc w:val="center"/>
        <w:rPr>
          <w:rFonts w:ascii="Verdana" w:hAnsi="Verdana" w:cstheme="minorHAnsi"/>
          <w:b/>
          <w:sz w:val="20"/>
          <w:lang w:eastAsia="en-IE"/>
        </w:rPr>
      </w:pPr>
    </w:p>
    <w:p w14:paraId="72F857CB" w14:textId="3C4CE9F4" w:rsidR="00DB26F3" w:rsidRPr="00FC226B" w:rsidRDefault="00DB26F3" w:rsidP="009D4228">
      <w:pPr>
        <w:suppressAutoHyphens w:val="0"/>
        <w:jc w:val="center"/>
        <w:rPr>
          <w:rFonts w:ascii="Verdana" w:hAnsi="Verdana" w:cstheme="minorHAnsi"/>
          <w:b/>
          <w:sz w:val="20"/>
          <w:lang w:eastAsia="en-IE"/>
        </w:rPr>
      </w:pPr>
    </w:p>
    <w:p w14:paraId="6DB7FBFF" w14:textId="464B54FB" w:rsidR="00DB26F3" w:rsidRPr="00FC226B" w:rsidRDefault="00DB26F3" w:rsidP="009D4228">
      <w:pPr>
        <w:suppressAutoHyphens w:val="0"/>
        <w:jc w:val="center"/>
        <w:rPr>
          <w:rFonts w:ascii="Verdana" w:hAnsi="Verdana" w:cstheme="minorHAnsi"/>
          <w:b/>
          <w:sz w:val="20"/>
          <w:lang w:eastAsia="en-IE"/>
        </w:rPr>
      </w:pPr>
    </w:p>
    <w:p w14:paraId="5307F806" w14:textId="73C2EC06" w:rsidR="00DB26F3" w:rsidRPr="00FC226B" w:rsidRDefault="00DB26F3" w:rsidP="009D4228">
      <w:pPr>
        <w:suppressAutoHyphens w:val="0"/>
        <w:jc w:val="center"/>
        <w:rPr>
          <w:rFonts w:ascii="Verdana" w:hAnsi="Verdana" w:cstheme="minorHAnsi"/>
          <w:b/>
          <w:sz w:val="20"/>
          <w:lang w:eastAsia="en-IE"/>
        </w:rPr>
      </w:pPr>
    </w:p>
    <w:p w14:paraId="17E586F6" w14:textId="5B774AAE" w:rsidR="00DB26F3" w:rsidRPr="00FC226B" w:rsidRDefault="00DB26F3" w:rsidP="009D4228">
      <w:pPr>
        <w:suppressAutoHyphens w:val="0"/>
        <w:jc w:val="center"/>
        <w:rPr>
          <w:rFonts w:ascii="Verdana" w:hAnsi="Verdana" w:cstheme="minorHAnsi"/>
          <w:b/>
          <w:sz w:val="20"/>
          <w:lang w:eastAsia="en-IE"/>
        </w:rPr>
      </w:pPr>
    </w:p>
    <w:p w14:paraId="0A78E1B6" w14:textId="5A77B731" w:rsidR="00DB26F3" w:rsidRPr="00FC226B" w:rsidRDefault="00DB26F3" w:rsidP="009D4228">
      <w:pPr>
        <w:suppressAutoHyphens w:val="0"/>
        <w:jc w:val="center"/>
        <w:rPr>
          <w:rFonts w:ascii="Verdana" w:hAnsi="Verdana" w:cstheme="minorHAnsi"/>
          <w:b/>
          <w:sz w:val="20"/>
          <w:lang w:eastAsia="en-IE"/>
        </w:rPr>
      </w:pPr>
    </w:p>
    <w:p w14:paraId="3DBBB5DB" w14:textId="5ABB3BA3" w:rsidR="00DB26F3" w:rsidRPr="00FC226B" w:rsidRDefault="00DB26F3" w:rsidP="009D4228">
      <w:pPr>
        <w:suppressAutoHyphens w:val="0"/>
        <w:jc w:val="center"/>
        <w:rPr>
          <w:rFonts w:ascii="Verdana" w:hAnsi="Verdana" w:cstheme="minorHAnsi"/>
          <w:b/>
          <w:sz w:val="20"/>
          <w:lang w:eastAsia="en-IE"/>
        </w:rPr>
      </w:pPr>
    </w:p>
    <w:p w14:paraId="5BEBD440" w14:textId="013A74A5" w:rsidR="00A454C3" w:rsidRPr="00FC226B" w:rsidRDefault="00A454C3" w:rsidP="009D4228">
      <w:pPr>
        <w:suppressAutoHyphens w:val="0"/>
        <w:jc w:val="center"/>
        <w:rPr>
          <w:rFonts w:ascii="Verdana" w:hAnsi="Verdana" w:cstheme="minorHAnsi"/>
          <w:b/>
          <w:sz w:val="20"/>
          <w:lang w:eastAsia="en-IE"/>
        </w:rPr>
      </w:pPr>
    </w:p>
    <w:sectPr w:rsidR="00A454C3" w:rsidRPr="00FC226B" w:rsidSect="00FC226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E6959" w14:textId="77777777" w:rsidR="00C77EB3" w:rsidRDefault="00C77EB3" w:rsidP="00227581">
      <w:r>
        <w:separator/>
      </w:r>
    </w:p>
  </w:endnote>
  <w:endnote w:type="continuationSeparator" w:id="0">
    <w:p w14:paraId="4530E621" w14:textId="77777777" w:rsidR="00C77EB3" w:rsidRDefault="00C77EB3"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51BB9" w14:textId="77777777" w:rsidR="00C77EB3" w:rsidRDefault="00C77EB3" w:rsidP="00227581">
      <w:r>
        <w:separator/>
      </w:r>
    </w:p>
  </w:footnote>
  <w:footnote w:type="continuationSeparator" w:id="0">
    <w:p w14:paraId="0E05BEF3" w14:textId="77777777" w:rsidR="00C77EB3" w:rsidRDefault="00C77EB3" w:rsidP="002275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pt;height:34.5pt" o:bullet="t">
        <v:imagedata r:id="rId1" o:title="PurplecirclesSml"/>
      </v:shape>
    </w:pict>
  </w:numPicBullet>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F84651"/>
    <w:multiLevelType w:val="hybridMultilevel"/>
    <w:tmpl w:val="9522A4C8"/>
    <w:lvl w:ilvl="0" w:tplc="18090001">
      <w:start w:val="1"/>
      <w:numFmt w:val="bullet"/>
      <w:lvlText w:val=""/>
      <w:lvlJc w:val="left"/>
      <w:pPr>
        <w:ind w:left="720" w:hanging="360"/>
      </w:pPr>
      <w:rPr>
        <w:rFonts w:ascii="Symbol" w:hAnsi="Symbol"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FD74CC1"/>
    <w:multiLevelType w:val="hybridMultilevel"/>
    <w:tmpl w:val="09B0FA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2"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3"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842245C"/>
    <w:multiLevelType w:val="hybridMultilevel"/>
    <w:tmpl w:val="1BE474D0"/>
    <w:lvl w:ilvl="0" w:tplc="18090009">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0770F"/>
    <w:multiLevelType w:val="hybridMultilevel"/>
    <w:tmpl w:val="73AC10CC"/>
    <w:lvl w:ilvl="0" w:tplc="5458094C">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40449F5"/>
    <w:multiLevelType w:val="hybridMultilevel"/>
    <w:tmpl w:val="DCF4FC42"/>
    <w:lvl w:ilvl="0" w:tplc="18090001">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DDF507B"/>
    <w:multiLevelType w:val="hybridMultilevel"/>
    <w:tmpl w:val="82A80BB8"/>
    <w:lvl w:ilvl="0" w:tplc="18090009">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683C84"/>
    <w:multiLevelType w:val="hybridMultilevel"/>
    <w:tmpl w:val="B01256AE"/>
    <w:lvl w:ilvl="0" w:tplc="5458094C">
      <w:start w:val="1"/>
      <w:numFmt w:val="bullet"/>
      <w:lvlText w:val=""/>
      <w:lvlPicBulletId w:val="0"/>
      <w:lvlJc w:val="left"/>
      <w:pPr>
        <w:ind w:left="1211" w:hanging="360"/>
      </w:pPr>
      <w:rPr>
        <w:rFonts w:ascii="Symbol" w:hAnsi="Symbol" w:hint="default"/>
        <w:color w:val="auto"/>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24"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25"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26"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7"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BA42775"/>
    <w:multiLevelType w:val="hybridMultilevel"/>
    <w:tmpl w:val="C0F866E2"/>
    <w:lvl w:ilvl="0" w:tplc="5458094C">
      <w:start w:val="1"/>
      <w:numFmt w:val="bullet"/>
      <w:lvlText w:val=""/>
      <w:lvlPicBulletId w:val="0"/>
      <w:lvlJc w:val="left"/>
      <w:pPr>
        <w:ind w:left="720" w:hanging="360"/>
      </w:pPr>
      <w:rPr>
        <w:rFonts w:ascii="Symbol" w:hAnsi="Symbol"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BDA2308"/>
    <w:multiLevelType w:val="hybridMultilevel"/>
    <w:tmpl w:val="2982B7EA"/>
    <w:lvl w:ilvl="0" w:tplc="18090009">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31"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32"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4"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6" w15:restartNumberingAfterBreak="0">
    <w:nsid w:val="554324CF"/>
    <w:multiLevelType w:val="hybridMultilevel"/>
    <w:tmpl w:val="9D0EC9BA"/>
    <w:lvl w:ilvl="0" w:tplc="5458094C">
      <w:start w:val="1"/>
      <w:numFmt w:val="bullet"/>
      <w:lvlText w:val=""/>
      <w:lvlPicBulletId w:val="0"/>
      <w:lvlJc w:val="left"/>
      <w:pPr>
        <w:ind w:left="720" w:hanging="360"/>
      </w:pPr>
      <w:rPr>
        <w:rFonts w:ascii="Symbol" w:hAnsi="Symbol"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3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4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4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4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A2F3DD4"/>
    <w:multiLevelType w:val="hybridMultilevel"/>
    <w:tmpl w:val="68B8F1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22"/>
  </w:num>
  <w:num w:numId="4">
    <w:abstractNumId w:val="38"/>
  </w:num>
  <w:num w:numId="5">
    <w:abstractNumId w:val="30"/>
  </w:num>
  <w:num w:numId="6">
    <w:abstractNumId w:val="45"/>
  </w:num>
  <w:num w:numId="7">
    <w:abstractNumId w:val="35"/>
  </w:num>
  <w:num w:numId="8">
    <w:abstractNumId w:val="46"/>
  </w:num>
  <w:num w:numId="9">
    <w:abstractNumId w:val="40"/>
  </w:num>
  <w:num w:numId="10">
    <w:abstractNumId w:val="47"/>
  </w:num>
  <w:num w:numId="11">
    <w:abstractNumId w:val="2"/>
  </w:num>
  <w:num w:numId="12">
    <w:abstractNumId w:val="26"/>
  </w:num>
  <w:num w:numId="13">
    <w:abstractNumId w:val="31"/>
  </w:num>
  <w:num w:numId="14">
    <w:abstractNumId w:val="41"/>
  </w:num>
  <w:num w:numId="15">
    <w:abstractNumId w:val="10"/>
  </w:num>
  <w:num w:numId="16">
    <w:abstractNumId w:val="24"/>
  </w:num>
  <w:num w:numId="17">
    <w:abstractNumId w:val="42"/>
  </w:num>
  <w:num w:numId="18">
    <w:abstractNumId w:val="17"/>
  </w:num>
  <w:num w:numId="19">
    <w:abstractNumId w:val="27"/>
  </w:num>
  <w:num w:numId="20">
    <w:abstractNumId w:val="7"/>
  </w:num>
  <w:num w:numId="21">
    <w:abstractNumId w:val="32"/>
  </w:num>
  <w:num w:numId="22">
    <w:abstractNumId w:val="14"/>
  </w:num>
  <w:num w:numId="23">
    <w:abstractNumId w:val="18"/>
  </w:num>
  <w:num w:numId="24">
    <w:abstractNumId w:val="39"/>
  </w:num>
  <w:num w:numId="25">
    <w:abstractNumId w:val="43"/>
  </w:num>
  <w:num w:numId="26">
    <w:abstractNumId w:val="1"/>
  </w:num>
  <w:num w:numId="27">
    <w:abstractNumId w:val="3"/>
  </w:num>
  <w:num w:numId="28">
    <w:abstractNumId w:val="34"/>
  </w:num>
  <w:num w:numId="29">
    <w:abstractNumId w:val="15"/>
  </w:num>
  <w:num w:numId="30">
    <w:abstractNumId w:val="44"/>
  </w:num>
  <w:num w:numId="31">
    <w:abstractNumId w:val="33"/>
  </w:num>
  <w:num w:numId="32">
    <w:abstractNumId w:val="25"/>
  </w:num>
  <w:num w:numId="33">
    <w:abstractNumId w:val="37"/>
  </w:num>
  <w:num w:numId="34">
    <w:abstractNumId w:val="12"/>
  </w:num>
  <w:num w:numId="35">
    <w:abstractNumId w:val="11"/>
  </w:num>
  <w:num w:numId="36">
    <w:abstractNumId w:val="6"/>
  </w:num>
  <w:num w:numId="37">
    <w:abstractNumId w:val="8"/>
  </w:num>
  <w:num w:numId="38">
    <w:abstractNumId w:val="13"/>
  </w:num>
  <w:num w:numId="39">
    <w:abstractNumId w:val="5"/>
  </w:num>
  <w:num w:numId="40">
    <w:abstractNumId w:val="16"/>
  </w:num>
  <w:num w:numId="41">
    <w:abstractNumId w:val="29"/>
  </w:num>
  <w:num w:numId="42">
    <w:abstractNumId w:val="21"/>
  </w:num>
  <w:num w:numId="43">
    <w:abstractNumId w:val="23"/>
  </w:num>
  <w:num w:numId="44">
    <w:abstractNumId w:val="28"/>
  </w:num>
  <w:num w:numId="45">
    <w:abstractNumId w:val="19"/>
  </w:num>
  <w:num w:numId="46">
    <w:abstractNumId w:val="36"/>
  </w:num>
  <w:num w:numId="47">
    <w:abstractNumId w:val="20"/>
  </w:num>
  <w:num w:numId="48">
    <w:abstractNumId w:val="48"/>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E"/>
    <w:rsid w:val="00012F79"/>
    <w:rsid w:val="00024168"/>
    <w:rsid w:val="00024AE2"/>
    <w:rsid w:val="000276A5"/>
    <w:rsid w:val="0004088A"/>
    <w:rsid w:val="0005097A"/>
    <w:rsid w:val="000509BF"/>
    <w:rsid w:val="00055E5A"/>
    <w:rsid w:val="00067844"/>
    <w:rsid w:val="00067E68"/>
    <w:rsid w:val="00090F31"/>
    <w:rsid w:val="000C7474"/>
    <w:rsid w:val="000C7680"/>
    <w:rsid w:val="000F459A"/>
    <w:rsid w:val="000F5F02"/>
    <w:rsid w:val="001065A4"/>
    <w:rsid w:val="001118D7"/>
    <w:rsid w:val="001575EF"/>
    <w:rsid w:val="00164F3B"/>
    <w:rsid w:val="0017017A"/>
    <w:rsid w:val="001718D9"/>
    <w:rsid w:val="00175599"/>
    <w:rsid w:val="001B0B67"/>
    <w:rsid w:val="001B3F62"/>
    <w:rsid w:val="001C7EA7"/>
    <w:rsid w:val="001D707D"/>
    <w:rsid w:val="002034D6"/>
    <w:rsid w:val="0021434C"/>
    <w:rsid w:val="00227581"/>
    <w:rsid w:val="0031506B"/>
    <w:rsid w:val="003361C9"/>
    <w:rsid w:val="00336FE3"/>
    <w:rsid w:val="003826EA"/>
    <w:rsid w:val="003A22D6"/>
    <w:rsid w:val="003B09C7"/>
    <w:rsid w:val="003B3799"/>
    <w:rsid w:val="003C2EBA"/>
    <w:rsid w:val="003C5009"/>
    <w:rsid w:val="003E2640"/>
    <w:rsid w:val="0043099B"/>
    <w:rsid w:val="00430B69"/>
    <w:rsid w:val="00447AFB"/>
    <w:rsid w:val="004834CE"/>
    <w:rsid w:val="004C22F4"/>
    <w:rsid w:val="004D1135"/>
    <w:rsid w:val="00500378"/>
    <w:rsid w:val="00502EA7"/>
    <w:rsid w:val="0052205D"/>
    <w:rsid w:val="00523EC4"/>
    <w:rsid w:val="00566078"/>
    <w:rsid w:val="005B5D85"/>
    <w:rsid w:val="005C3A78"/>
    <w:rsid w:val="005E5B5E"/>
    <w:rsid w:val="005F2C31"/>
    <w:rsid w:val="005F460E"/>
    <w:rsid w:val="0060449E"/>
    <w:rsid w:val="00611687"/>
    <w:rsid w:val="00653E4A"/>
    <w:rsid w:val="00656A33"/>
    <w:rsid w:val="006632CB"/>
    <w:rsid w:val="006A7E72"/>
    <w:rsid w:val="006F2257"/>
    <w:rsid w:val="006F7CD6"/>
    <w:rsid w:val="007050BC"/>
    <w:rsid w:val="00740B41"/>
    <w:rsid w:val="007520DF"/>
    <w:rsid w:val="007745C2"/>
    <w:rsid w:val="007B2F6F"/>
    <w:rsid w:val="007B6DC2"/>
    <w:rsid w:val="007C10C8"/>
    <w:rsid w:val="007F59AD"/>
    <w:rsid w:val="00805318"/>
    <w:rsid w:val="00815C7F"/>
    <w:rsid w:val="00832B0F"/>
    <w:rsid w:val="00835508"/>
    <w:rsid w:val="008617C9"/>
    <w:rsid w:val="0086206D"/>
    <w:rsid w:val="0086392E"/>
    <w:rsid w:val="008A7B50"/>
    <w:rsid w:val="008C0ED4"/>
    <w:rsid w:val="008D4965"/>
    <w:rsid w:val="008D642E"/>
    <w:rsid w:val="008E7D79"/>
    <w:rsid w:val="008F311F"/>
    <w:rsid w:val="00975839"/>
    <w:rsid w:val="00977C0F"/>
    <w:rsid w:val="009851DB"/>
    <w:rsid w:val="00997992"/>
    <w:rsid w:val="009A2952"/>
    <w:rsid w:val="009B5736"/>
    <w:rsid w:val="009D2250"/>
    <w:rsid w:val="009D4228"/>
    <w:rsid w:val="009D6C3F"/>
    <w:rsid w:val="009E2803"/>
    <w:rsid w:val="009E7F55"/>
    <w:rsid w:val="00A14D42"/>
    <w:rsid w:val="00A26914"/>
    <w:rsid w:val="00A31EB0"/>
    <w:rsid w:val="00A454C3"/>
    <w:rsid w:val="00A460D6"/>
    <w:rsid w:val="00AA754F"/>
    <w:rsid w:val="00AB0705"/>
    <w:rsid w:val="00AC4749"/>
    <w:rsid w:val="00AF20B7"/>
    <w:rsid w:val="00AF3780"/>
    <w:rsid w:val="00AF732E"/>
    <w:rsid w:val="00B050A8"/>
    <w:rsid w:val="00B31067"/>
    <w:rsid w:val="00B33608"/>
    <w:rsid w:val="00B77934"/>
    <w:rsid w:val="00BB6C52"/>
    <w:rsid w:val="00BD6C1F"/>
    <w:rsid w:val="00BF52B2"/>
    <w:rsid w:val="00C1222C"/>
    <w:rsid w:val="00C33D42"/>
    <w:rsid w:val="00C40DA6"/>
    <w:rsid w:val="00C5402F"/>
    <w:rsid w:val="00C54CBB"/>
    <w:rsid w:val="00C55402"/>
    <w:rsid w:val="00C652A6"/>
    <w:rsid w:val="00C77EB3"/>
    <w:rsid w:val="00C96092"/>
    <w:rsid w:val="00CD71DA"/>
    <w:rsid w:val="00CF1FE9"/>
    <w:rsid w:val="00CF701B"/>
    <w:rsid w:val="00D170A7"/>
    <w:rsid w:val="00D30DD9"/>
    <w:rsid w:val="00D34BEE"/>
    <w:rsid w:val="00D372C5"/>
    <w:rsid w:val="00DB26F3"/>
    <w:rsid w:val="00DB3D4D"/>
    <w:rsid w:val="00DC4A5B"/>
    <w:rsid w:val="00DC69A2"/>
    <w:rsid w:val="00E0349F"/>
    <w:rsid w:val="00E07E0E"/>
    <w:rsid w:val="00E41B8B"/>
    <w:rsid w:val="00E65AC2"/>
    <w:rsid w:val="00E70100"/>
    <w:rsid w:val="00E72055"/>
    <w:rsid w:val="00EC4D98"/>
    <w:rsid w:val="00EE5C03"/>
    <w:rsid w:val="00EE62F4"/>
    <w:rsid w:val="00F927C6"/>
    <w:rsid w:val="00F93AF0"/>
    <w:rsid w:val="00FA39C2"/>
    <w:rsid w:val="00FB08B9"/>
    <w:rsid w:val="00FB5167"/>
    <w:rsid w:val="00FC2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Sarah McNamara</cp:lastModifiedBy>
  <cp:revision>2</cp:revision>
  <dcterms:created xsi:type="dcterms:W3CDTF">2020-11-26T09:59:00Z</dcterms:created>
  <dcterms:modified xsi:type="dcterms:W3CDTF">2020-11-26T09:59:00Z</dcterms:modified>
</cp:coreProperties>
</file>